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F8" w:rsidRDefault="00BD75AA">
      <w:pPr>
        <w:pStyle w:val="Nagwek1"/>
        <w:spacing w:before="0" w:after="62"/>
        <w:rPr>
          <w:sz w:val="48"/>
          <w:szCs w:val="48"/>
        </w:rPr>
      </w:pPr>
      <w:r>
        <w:rPr>
          <w:sz w:val="48"/>
          <w:szCs w:val="48"/>
        </w:rPr>
        <w:t>Zgłoszenie dziecka do I Komunii Świętej</w:t>
      </w:r>
    </w:p>
    <w:p w:rsidR="004E6DF8" w:rsidRDefault="00BD75AA">
      <w:pPr>
        <w:pStyle w:val="Nagwek2"/>
      </w:pPr>
      <w:r>
        <w:t>Dane dziecka</w:t>
      </w:r>
    </w:p>
    <w:tbl>
      <w:tblPr>
        <w:tblW w:w="104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400"/>
        <w:gridCol w:w="400"/>
        <w:gridCol w:w="401"/>
        <w:gridCol w:w="400"/>
        <w:gridCol w:w="401"/>
        <w:gridCol w:w="401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395"/>
        <w:gridCol w:w="396"/>
      </w:tblGrid>
      <w:tr w:rsidR="004E6D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BD75A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</w:tr>
    </w:tbl>
    <w:p w:rsidR="004E6DF8" w:rsidRDefault="004E6DF8">
      <w:pPr>
        <w:pStyle w:val="Standard"/>
        <w:rPr>
          <w:sz w:val="16"/>
          <w:szCs w:val="16"/>
        </w:rPr>
      </w:pPr>
    </w:p>
    <w:tbl>
      <w:tblPr>
        <w:tblW w:w="954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366"/>
        <w:gridCol w:w="367"/>
        <w:gridCol w:w="368"/>
        <w:gridCol w:w="367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  <w:gridCol w:w="367"/>
        <w:gridCol w:w="368"/>
        <w:gridCol w:w="367"/>
      </w:tblGrid>
      <w:tr w:rsidR="004E6D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BD75A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F8" w:rsidRDefault="004E6DF8">
            <w:pPr>
              <w:pStyle w:val="Standard"/>
            </w:pPr>
          </w:p>
        </w:tc>
      </w:tr>
    </w:tbl>
    <w:p w:rsidR="004E6DF8" w:rsidRDefault="004E6DF8">
      <w:pPr>
        <w:pStyle w:val="Standard"/>
        <w:rPr>
          <w:sz w:val="16"/>
          <w:szCs w:val="16"/>
        </w:rPr>
      </w:pP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Data i miejsce urodzenia: dzień …...…, miesiąc ……, rok ……...……, miejsce …....................................................................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Dokładny adres zamieszkania: …………………</w:t>
      </w:r>
      <w:r>
        <w:rPr>
          <w:sz w:val="22"/>
          <w:szCs w:val="22"/>
        </w:rPr>
        <w:t>……………………………………………….....................................................................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Parafia zamieszkania: ……………………………………………………………………………..........................................................................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Szkoła: ………...............................</w:t>
      </w:r>
      <w:r>
        <w:rPr>
          <w:sz w:val="22"/>
          <w:szCs w:val="22"/>
        </w:rPr>
        <w:t>……………………………………………………................…………. Klasa: ……..............................……...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Imię i nazwisko katechety: …………………………………………………………………………...................................................................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Parafia chrztu: ..............................</w:t>
      </w:r>
      <w:r>
        <w:rPr>
          <w:sz w:val="22"/>
          <w:szCs w:val="22"/>
        </w:rPr>
        <w:t>................................................................................................ rok chrztu ............................................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Imię i nazwisko rodziców/opiekunów: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….................................……………………………………………………... telefo</w:t>
      </w:r>
      <w:r>
        <w:rPr>
          <w:sz w:val="22"/>
          <w:szCs w:val="22"/>
        </w:rPr>
        <w:t>n (</w:t>
      </w:r>
      <w:proofErr w:type="gramStart"/>
      <w:r>
        <w:rPr>
          <w:sz w:val="22"/>
          <w:szCs w:val="22"/>
        </w:rPr>
        <w:t xml:space="preserve">wyraźnie)   </w:t>
      </w:r>
      <w:proofErr w:type="gramEnd"/>
      <w:r>
        <w:rPr>
          <w:sz w:val="22"/>
          <w:szCs w:val="22"/>
        </w:rPr>
        <w:t xml:space="preserve">  |       |       |       |       |       |       |</w:t>
      </w:r>
    </w:p>
    <w:p w:rsidR="004E6DF8" w:rsidRDefault="00BD75A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….................................……………………………………………………... telefon (</w:t>
      </w:r>
      <w:proofErr w:type="gramStart"/>
      <w:r>
        <w:rPr>
          <w:sz w:val="22"/>
          <w:szCs w:val="22"/>
        </w:rPr>
        <w:t xml:space="preserve">wyraźnie)   </w:t>
      </w:r>
      <w:proofErr w:type="gramEnd"/>
      <w:r>
        <w:rPr>
          <w:sz w:val="22"/>
          <w:szCs w:val="22"/>
        </w:rPr>
        <w:t xml:space="preserve">   |       |       |       |       |       |       |</w:t>
      </w:r>
    </w:p>
    <w:p w:rsidR="004E6DF8" w:rsidRDefault="004E6DF8">
      <w:pPr>
        <w:pStyle w:val="Standard"/>
        <w:rPr>
          <w:sz w:val="22"/>
          <w:szCs w:val="22"/>
        </w:rPr>
      </w:pPr>
    </w:p>
    <w:p w:rsidR="00000000" w:rsidRDefault="00BD75AA">
      <w:pPr>
        <w:sectPr w:rsidR="00000000">
          <w:pgSz w:w="12240" w:h="15840"/>
          <w:pgMar w:top="567" w:right="567" w:bottom="567" w:left="567" w:header="708" w:footer="708" w:gutter="0"/>
          <w:cols w:space="708"/>
        </w:sectPr>
      </w:pPr>
    </w:p>
    <w:p w:rsidR="004E6DF8" w:rsidRDefault="00BD75AA">
      <w:pPr>
        <w:pStyle w:val="Nagwek1"/>
      </w:pPr>
      <w:r>
        <w:t>Jak wyglądać będzie przygotowanie?</w:t>
      </w:r>
    </w:p>
    <w:p w:rsidR="004E6DF8" w:rsidRDefault="00BD75AA">
      <w:pPr>
        <w:pStyle w:val="Standard"/>
      </w:pPr>
      <w:r>
        <w:rPr>
          <w:sz w:val="23"/>
          <w:szCs w:val="23"/>
        </w:rPr>
        <w:t>Uroczysty dzień K</w:t>
      </w:r>
      <w:r>
        <w:rPr>
          <w:sz w:val="23"/>
          <w:szCs w:val="23"/>
        </w:rPr>
        <w:t xml:space="preserve">omunii jest ważnym momentem życia człowieka. </w:t>
      </w:r>
      <w:r>
        <w:rPr>
          <w:b/>
          <w:bCs/>
          <w:sz w:val="23"/>
          <w:szCs w:val="23"/>
        </w:rPr>
        <w:t>Warto dołożyć wszelkich starań, by w pamięci dziecka zapisał się on jako szczególny i cudowny, ze względu na pierwsze ich spotkanie z Jezusem w Eucharystii.</w:t>
      </w:r>
      <w:r>
        <w:rPr>
          <w:sz w:val="23"/>
          <w:szCs w:val="23"/>
        </w:rPr>
        <w:t xml:space="preserve"> Zewnętrzna otoczka – goście, przyjęcie, prezenty są wa</w:t>
      </w:r>
      <w:r>
        <w:rPr>
          <w:sz w:val="23"/>
          <w:szCs w:val="23"/>
        </w:rPr>
        <w:t>żne, ale nigdy nie powinny zdominować religijnego charakteru Komunii.</w:t>
      </w:r>
    </w:p>
    <w:p w:rsidR="004E6DF8" w:rsidRDefault="00BD75AA">
      <w:pPr>
        <w:pStyle w:val="Standard"/>
      </w:pPr>
      <w:r>
        <w:rPr>
          <w:sz w:val="23"/>
          <w:szCs w:val="23"/>
        </w:rPr>
        <w:t>Najważniejsze miejsce przygotowania dziecka do I Komunii to rodzina. Rodzice są najważniejszymi, niezastąpionymi i najlepszymi osobami do wprowadzenia swoich dzieci w tajemnice wiary. Na</w:t>
      </w:r>
      <w:r>
        <w:rPr>
          <w:sz w:val="23"/>
          <w:szCs w:val="23"/>
        </w:rPr>
        <w:t xml:space="preserve">wet jeśli sami czują się słabi w wierze, nawet jeśli sami zaniedbują swoje religijne praktyki, to dalej pozostają dla swoich dzieci najważniejszymi autorytetami. </w:t>
      </w:r>
      <w:r>
        <w:rPr>
          <w:b/>
          <w:bCs/>
          <w:sz w:val="23"/>
          <w:szCs w:val="23"/>
        </w:rPr>
        <w:t>Ani ksiądz, ani katecheta nie zastąpią rodziców.</w:t>
      </w:r>
      <w:r>
        <w:rPr>
          <w:sz w:val="23"/>
          <w:szCs w:val="23"/>
        </w:rPr>
        <w:t xml:space="preserve"> Nie dlatego, że nie chcą, ale dlatego, że jes</w:t>
      </w:r>
      <w:r>
        <w:rPr>
          <w:sz w:val="23"/>
          <w:szCs w:val="23"/>
        </w:rPr>
        <w:t>t to niemożliwe. Mogą jedynie pomagać.</w:t>
      </w:r>
    </w:p>
    <w:p w:rsidR="004E6DF8" w:rsidRDefault="00BD75AA">
      <w:pPr>
        <w:pStyle w:val="Standard"/>
      </w:pPr>
      <w:r>
        <w:rPr>
          <w:sz w:val="23"/>
          <w:szCs w:val="23"/>
        </w:rPr>
        <w:t xml:space="preserve">Dlatego </w:t>
      </w:r>
      <w:r>
        <w:rPr>
          <w:b/>
          <w:bCs/>
          <w:sz w:val="23"/>
          <w:szCs w:val="23"/>
        </w:rPr>
        <w:t>przygotowaniem dzieci do I Komunii, dla dobra dziecka, muszą zająć się rodzice</w:t>
      </w:r>
      <w:r>
        <w:rPr>
          <w:sz w:val="23"/>
          <w:szCs w:val="23"/>
        </w:rPr>
        <w:t>. Podkreślamy to – rodzice. Ważny jest udział obojga rodziców.</w:t>
      </w:r>
    </w:p>
    <w:p w:rsidR="004E6DF8" w:rsidRDefault="00BD75AA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W jaki sposób to zrobić?</w:t>
      </w:r>
    </w:p>
    <w:p w:rsidR="004E6DF8" w:rsidRDefault="00BD75AA">
      <w:pPr>
        <w:pStyle w:val="Standard"/>
        <w:ind w:left="1125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„W czym (...) możesz pomóc swojemu dziecku,</w:t>
      </w:r>
      <w:r>
        <w:rPr>
          <w:i/>
          <w:iCs/>
          <w:sz w:val="23"/>
          <w:szCs w:val="23"/>
        </w:rPr>
        <w:t xml:space="preserve"> by dobrze przygotowało się do Pierwszej Komunii?</w:t>
      </w:r>
    </w:p>
    <w:p w:rsidR="004E6DF8" w:rsidRDefault="00BD75AA">
      <w:pPr>
        <w:pStyle w:val="Standard"/>
        <w:numPr>
          <w:ilvl w:val="0"/>
          <w:numId w:val="2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Rozmawiaj z dzieckiem na religijne tematy. Nie martw się, na pewno wiesz więcej, a jeśli świadomość tego, że trzeba to robić dobrze zmobilizuje cię samego do pogłębienia wiedzy religijnej to tylko się </w:t>
      </w:r>
      <w:r>
        <w:rPr>
          <w:i/>
          <w:iCs/>
          <w:sz w:val="23"/>
          <w:szCs w:val="23"/>
        </w:rPr>
        <w:t>cieszyć.</w:t>
      </w:r>
    </w:p>
    <w:p w:rsidR="004E6DF8" w:rsidRDefault="00BD75AA">
      <w:pPr>
        <w:pStyle w:val="Standard"/>
        <w:numPr>
          <w:ilvl w:val="0"/>
          <w:numId w:val="2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Módl się z dzieckiem, tak jak potrafisz. Jeśli sam przeżywasz wątpliwości to wypowiedz w głowie warunek: „Jeśli Boże jesteś!” i módl się jak potrafisz.</w:t>
      </w:r>
    </w:p>
    <w:p w:rsidR="004E6DF8" w:rsidRDefault="00BD75AA">
      <w:pPr>
        <w:pStyle w:val="Standard"/>
        <w:numPr>
          <w:ilvl w:val="0"/>
          <w:numId w:val="2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Czytaj i poznawaj z dzieckiem Pismo Święte. Słowo Boże będzie budziło wiarę w Twoim dziecku. W </w:t>
      </w:r>
      <w:r>
        <w:rPr>
          <w:i/>
          <w:iCs/>
          <w:sz w:val="23"/>
          <w:szCs w:val="23"/>
        </w:rPr>
        <w:t>tobie też.</w:t>
      </w:r>
    </w:p>
    <w:p w:rsidR="004E6DF8" w:rsidRDefault="00BD75AA">
      <w:pPr>
        <w:pStyle w:val="Standard"/>
        <w:numPr>
          <w:ilvl w:val="0"/>
          <w:numId w:val="2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Chodź z dzieckiem do Kościoła. Tu znowu możesz sobie powiedzieć: „Jeśli Boże jesteś!” Kryzysy wiary się trafiają, można z nich wyjść z wiarą mocniejszą i wypróbowaną.”</w:t>
      </w:r>
    </w:p>
    <w:p w:rsidR="004E6DF8" w:rsidRDefault="004E6DF8">
      <w:pPr>
        <w:pStyle w:val="Standard"/>
        <w:ind w:left="1845"/>
        <w:rPr>
          <w:i/>
          <w:iCs/>
          <w:sz w:val="23"/>
          <w:szCs w:val="23"/>
        </w:rPr>
      </w:pPr>
    </w:p>
    <w:p w:rsidR="004E6DF8" w:rsidRDefault="00BD75AA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To co najważniejsze dokonywać się będzie w Waszych domach. Terminy spotkań w</w:t>
      </w:r>
      <w:r>
        <w:rPr>
          <w:sz w:val="23"/>
          <w:szCs w:val="23"/>
        </w:rPr>
        <w:t xml:space="preserve"> kościele zostały już podane. Liczymy też na niezawodną obecność na niedzielnej Mszy Świętej.</w:t>
      </w:r>
    </w:p>
    <w:p w:rsidR="004E6DF8" w:rsidRDefault="00BD75AA">
      <w:pPr>
        <w:pStyle w:val="Nagwek2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Deklaracja i podpisy rodziców</w:t>
      </w:r>
    </w:p>
    <w:p w:rsidR="004E6DF8" w:rsidRDefault="00BD75AA">
      <w:pPr>
        <w:pStyle w:val="Standard"/>
      </w:pPr>
      <w:r>
        <w:rPr>
          <w:sz w:val="23"/>
          <w:szCs w:val="23"/>
        </w:rPr>
        <w:t>Znam i przyjmuję ten sposób przygotowania dzie</w:t>
      </w:r>
      <w:r>
        <w:rPr>
          <w:sz w:val="23"/>
          <w:szCs w:val="23"/>
        </w:rPr>
        <w:t>cka: …....................................................     ....................................................</w:t>
      </w:r>
    </w:p>
    <w:sectPr w:rsidR="004E6DF8">
      <w:type w:val="continuous"/>
      <w:pgSz w:w="12240" w:h="15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AA" w:rsidRDefault="00BD75AA">
      <w:r>
        <w:separator/>
      </w:r>
    </w:p>
  </w:endnote>
  <w:endnote w:type="continuationSeparator" w:id="0">
    <w:p w:rsidR="00BD75AA" w:rsidRDefault="00B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'Times New Roman'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AA" w:rsidRDefault="00BD75AA">
      <w:r>
        <w:rPr>
          <w:color w:val="000000"/>
        </w:rPr>
        <w:separator/>
      </w:r>
    </w:p>
  </w:footnote>
  <w:footnote w:type="continuationSeparator" w:id="0">
    <w:p w:rsidR="00BD75AA" w:rsidRDefault="00BD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DA4"/>
    <w:multiLevelType w:val="multilevel"/>
    <w:tmpl w:val="56182CA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CCA420D"/>
    <w:multiLevelType w:val="multilevel"/>
    <w:tmpl w:val="432E8DF2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lvlText w:val="%2."/>
      <w:lvlJc w:val="left"/>
      <w:pPr>
        <w:ind w:left="2205" w:hanging="360"/>
      </w:pPr>
    </w:lvl>
    <w:lvl w:ilvl="2">
      <w:start w:val="1"/>
      <w:numFmt w:val="decimal"/>
      <w:lvlText w:val="%3."/>
      <w:lvlJc w:val="left"/>
      <w:pPr>
        <w:ind w:left="2565" w:hanging="36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decimal"/>
      <w:lvlText w:val="%5."/>
      <w:lvlJc w:val="left"/>
      <w:pPr>
        <w:ind w:left="3285" w:hanging="360"/>
      </w:pPr>
    </w:lvl>
    <w:lvl w:ilvl="5">
      <w:start w:val="1"/>
      <w:numFmt w:val="decimal"/>
      <w:lvlText w:val="%6."/>
      <w:lvlJc w:val="left"/>
      <w:pPr>
        <w:ind w:left="3645" w:hanging="360"/>
      </w:pPr>
    </w:lvl>
    <w:lvl w:ilvl="6">
      <w:start w:val="1"/>
      <w:numFmt w:val="decimal"/>
      <w:lvlText w:val="%7."/>
      <w:lvlJc w:val="left"/>
      <w:pPr>
        <w:ind w:left="4005" w:hanging="360"/>
      </w:pPr>
    </w:lvl>
    <w:lvl w:ilvl="7">
      <w:start w:val="1"/>
      <w:numFmt w:val="decimal"/>
      <w:lvlText w:val="%8."/>
      <w:lvlJc w:val="left"/>
      <w:pPr>
        <w:ind w:left="4365" w:hanging="360"/>
      </w:pPr>
    </w:lvl>
    <w:lvl w:ilvl="8">
      <w:start w:val="1"/>
      <w:numFmt w:val="decimal"/>
      <w:lvlText w:val="%9."/>
      <w:lvlJc w:val="left"/>
      <w:pPr>
        <w:ind w:left="472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6DF8"/>
    <w:rsid w:val="004E6DF8"/>
    <w:rsid w:val="00900C90"/>
    <w:rsid w:val="00B80A8E"/>
    <w:rsid w:val="00B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54DEA"/>
  <w15:docId w15:val="{F3515234-0F42-5442-9C2A-EC43675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, 'Times New Roman'" w:eastAsia="Arial, 'Times New Roman'" w:hAnsi="Arial, 'Times New Roman'" w:cs="Arial, 'Times New Roman'"/>
      <w:b/>
      <w:bCs/>
      <w:sz w:val="32"/>
      <w:szCs w:val="32"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keepLines/>
      <w:autoSpaceDE/>
      <w:spacing w:before="34" w:after="34"/>
      <w:jc w:val="both"/>
      <w:textAlignment w:val="auto"/>
    </w:pPr>
    <w:rPr>
      <w:rFonts w:ascii="Cambria" w:hAnsi="Cambri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kandydata do bierzmowania   2007/2008</dc:title>
  <dc:creator>aa</dc:creator>
  <cp:lastModifiedBy>marcin.libera@gmail.com</cp:lastModifiedBy>
  <cp:revision>2</cp:revision>
  <cp:lastPrinted>2018-06-17T07:00:00Z</cp:lastPrinted>
  <dcterms:created xsi:type="dcterms:W3CDTF">2020-09-17T09:02:00Z</dcterms:created>
  <dcterms:modified xsi:type="dcterms:W3CDTF">2020-09-17T09:02:00Z</dcterms:modified>
</cp:coreProperties>
</file>